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72"/>
      </w:tblGrid>
      <w:tr w:rsidR="00E70370" w:rsidRPr="00E70370" w14:paraId="7A5E355A" w14:textId="77777777" w:rsidTr="00E7037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E70370" w:rsidRPr="00E70370" w14:paraId="3F8ACF37"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4BE7193D" w14:textId="77777777" w:rsidR="00E70370" w:rsidRPr="00E70370" w:rsidRDefault="00E70370" w:rsidP="00E70370">
                  <w:pPr>
                    <w:spacing w:after="0" w:line="240" w:lineRule="atLeast"/>
                    <w:rPr>
                      <w:rFonts w:ascii="Times New Roman" w:eastAsia="Times New Roman" w:hAnsi="Times New Roman" w:cs="Times New Roman"/>
                      <w:sz w:val="24"/>
                      <w:szCs w:val="24"/>
                      <w:lang w:eastAsia="tr-TR"/>
                    </w:rPr>
                  </w:pPr>
                  <w:r w:rsidRPr="00E70370">
                    <w:rPr>
                      <w:rFonts w:ascii="Arial" w:eastAsia="Times New Roman" w:hAnsi="Arial" w:cs="Arial"/>
                      <w:sz w:val="16"/>
                      <w:szCs w:val="16"/>
                      <w:lang w:eastAsia="tr-TR"/>
                    </w:rPr>
                    <w:t>9 Nisan 2026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7BC014DE" w14:textId="77777777" w:rsidR="00E70370" w:rsidRPr="00E70370" w:rsidRDefault="00E70370" w:rsidP="00E70370">
                  <w:pPr>
                    <w:spacing w:after="0" w:line="240" w:lineRule="atLeast"/>
                    <w:jc w:val="center"/>
                    <w:rPr>
                      <w:rFonts w:ascii="Times New Roman" w:eastAsia="Times New Roman" w:hAnsi="Times New Roman" w:cs="Times New Roman"/>
                      <w:sz w:val="24"/>
                      <w:szCs w:val="24"/>
                      <w:lang w:eastAsia="tr-TR"/>
                    </w:rPr>
                  </w:pPr>
                  <w:r w:rsidRPr="00E70370">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12ED9571" w14:textId="77777777" w:rsidR="00E70370" w:rsidRPr="00E70370" w:rsidRDefault="00E70370" w:rsidP="00E70370">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E70370">
                    <w:rPr>
                      <w:rFonts w:ascii="Arial" w:eastAsia="Times New Roman" w:hAnsi="Arial" w:cs="Arial"/>
                      <w:sz w:val="16"/>
                      <w:szCs w:val="16"/>
                      <w:lang w:eastAsia="tr-TR"/>
                    </w:rPr>
                    <w:t>Sayı :</w:t>
                  </w:r>
                  <w:proofErr w:type="gramEnd"/>
                  <w:r w:rsidRPr="00E70370">
                    <w:rPr>
                      <w:rFonts w:ascii="Arial" w:eastAsia="Times New Roman" w:hAnsi="Arial" w:cs="Arial"/>
                      <w:sz w:val="16"/>
                      <w:szCs w:val="16"/>
                      <w:lang w:eastAsia="tr-TR"/>
                    </w:rPr>
                    <w:t xml:space="preserve"> 33219</w:t>
                  </w:r>
                </w:p>
              </w:tc>
            </w:tr>
            <w:tr w:rsidR="00E70370" w:rsidRPr="00E70370" w14:paraId="63C443D0" w14:textId="77777777">
              <w:trPr>
                <w:trHeight w:val="480"/>
                <w:jc w:val="center"/>
              </w:trPr>
              <w:tc>
                <w:tcPr>
                  <w:tcW w:w="8789" w:type="dxa"/>
                  <w:gridSpan w:val="3"/>
                  <w:tcMar>
                    <w:top w:w="0" w:type="dxa"/>
                    <w:left w:w="108" w:type="dxa"/>
                    <w:bottom w:w="0" w:type="dxa"/>
                    <w:right w:w="108" w:type="dxa"/>
                  </w:tcMar>
                  <w:vAlign w:val="center"/>
                  <w:hideMark/>
                </w:tcPr>
                <w:p w14:paraId="4B3C4F8A" w14:textId="77777777" w:rsidR="00E70370" w:rsidRPr="00E70370" w:rsidRDefault="00E70370" w:rsidP="00E7037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70370">
                    <w:rPr>
                      <w:rFonts w:ascii="Arial" w:eastAsia="Times New Roman" w:hAnsi="Arial" w:cs="Arial"/>
                      <w:b/>
                      <w:bCs/>
                      <w:color w:val="000080"/>
                      <w:sz w:val="18"/>
                      <w:szCs w:val="18"/>
                      <w:lang w:eastAsia="tr-TR"/>
                    </w:rPr>
                    <w:t>YÖNETMELİK</w:t>
                  </w:r>
                </w:p>
              </w:tc>
            </w:tr>
            <w:tr w:rsidR="00E70370" w:rsidRPr="00E70370" w14:paraId="7A8C4D53" w14:textId="77777777">
              <w:trPr>
                <w:trHeight w:val="480"/>
                <w:jc w:val="center"/>
              </w:trPr>
              <w:tc>
                <w:tcPr>
                  <w:tcW w:w="8789" w:type="dxa"/>
                  <w:gridSpan w:val="3"/>
                  <w:tcMar>
                    <w:top w:w="0" w:type="dxa"/>
                    <w:left w:w="108" w:type="dxa"/>
                    <w:bottom w:w="0" w:type="dxa"/>
                    <w:right w:w="108" w:type="dxa"/>
                  </w:tcMar>
                  <w:vAlign w:val="center"/>
                  <w:hideMark/>
                </w:tcPr>
                <w:p w14:paraId="7B6A64DD" w14:textId="77777777" w:rsidR="00E70370" w:rsidRPr="00E70370" w:rsidRDefault="00E70370" w:rsidP="00E70370">
                  <w:pPr>
                    <w:spacing w:after="0" w:line="240" w:lineRule="atLeast"/>
                    <w:ind w:firstLine="566"/>
                    <w:jc w:val="both"/>
                    <w:rPr>
                      <w:rFonts w:ascii="Times New Roman" w:eastAsia="Times New Roman" w:hAnsi="Times New Roman" w:cs="Times New Roman"/>
                      <w:u w:val="single"/>
                      <w:lang w:eastAsia="tr-TR"/>
                    </w:rPr>
                  </w:pPr>
                  <w:r w:rsidRPr="00E70370">
                    <w:rPr>
                      <w:rFonts w:ascii="Times New Roman" w:eastAsia="Times New Roman" w:hAnsi="Times New Roman" w:cs="Times New Roman"/>
                      <w:sz w:val="18"/>
                      <w:szCs w:val="18"/>
                      <w:u w:val="single"/>
                      <w:lang w:eastAsia="tr-TR"/>
                    </w:rPr>
                    <w:t>Kamu İhale Kurumundan:</w:t>
                  </w:r>
                </w:p>
                <w:p w14:paraId="3BAC7E7A" w14:textId="77777777" w:rsidR="00E70370" w:rsidRPr="00E70370" w:rsidRDefault="00E70370" w:rsidP="00E70370">
                  <w:pPr>
                    <w:spacing w:before="56" w:after="0" w:line="240" w:lineRule="atLeast"/>
                    <w:jc w:val="center"/>
                    <w:rPr>
                      <w:rFonts w:ascii="Times New Roman" w:eastAsia="Times New Roman" w:hAnsi="Times New Roman" w:cs="Times New Roman"/>
                      <w:b/>
                      <w:bCs/>
                      <w:sz w:val="19"/>
                      <w:szCs w:val="19"/>
                      <w:lang w:eastAsia="tr-TR"/>
                    </w:rPr>
                  </w:pPr>
                  <w:r w:rsidRPr="00E70370">
                    <w:rPr>
                      <w:rFonts w:ascii="Times New Roman" w:eastAsia="Times New Roman" w:hAnsi="Times New Roman" w:cs="Times New Roman"/>
                      <w:b/>
                      <w:bCs/>
                      <w:sz w:val="18"/>
                      <w:szCs w:val="18"/>
                      <w:lang w:eastAsia="tr-TR"/>
                    </w:rPr>
                    <w:t>YAPIM İŞLERİ İHALELERİ UYGULAMA YÖNETMELİĞİNDE</w:t>
                  </w:r>
                </w:p>
                <w:p w14:paraId="637CE277" w14:textId="77777777" w:rsidR="00E70370" w:rsidRPr="00E70370" w:rsidRDefault="00E70370" w:rsidP="00E70370">
                  <w:pPr>
                    <w:spacing w:after="170" w:line="240" w:lineRule="atLeast"/>
                    <w:jc w:val="center"/>
                    <w:rPr>
                      <w:rFonts w:ascii="Times New Roman" w:eastAsia="Times New Roman" w:hAnsi="Times New Roman" w:cs="Times New Roman"/>
                      <w:b/>
                      <w:bCs/>
                      <w:sz w:val="19"/>
                      <w:szCs w:val="19"/>
                      <w:lang w:eastAsia="tr-TR"/>
                    </w:rPr>
                  </w:pPr>
                  <w:r w:rsidRPr="00E70370">
                    <w:rPr>
                      <w:rFonts w:ascii="Times New Roman" w:eastAsia="Times New Roman" w:hAnsi="Times New Roman" w:cs="Times New Roman"/>
                      <w:b/>
                      <w:bCs/>
                      <w:sz w:val="18"/>
                      <w:szCs w:val="18"/>
                      <w:lang w:eastAsia="tr-TR"/>
                    </w:rPr>
                    <w:t>DEĞİŞİKLİK YAPILMASINA DAİR YÖNETMELİK</w:t>
                  </w:r>
                </w:p>
                <w:p w14:paraId="4908C865"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1- </w:t>
                  </w:r>
                  <w:r w:rsidRPr="00E70370">
                    <w:rPr>
                      <w:rFonts w:ascii="Times New Roman" w:eastAsia="Times New Roman" w:hAnsi="Times New Roman" w:cs="Times New Roman"/>
                      <w:sz w:val="18"/>
                      <w:szCs w:val="18"/>
                      <w:lang w:eastAsia="tr-TR"/>
                    </w:rPr>
                    <w:t xml:space="preserve">4/3/2009 tarihli ve 27159 mükerrer sayılı Resmî </w:t>
                  </w:r>
                  <w:proofErr w:type="spellStart"/>
                  <w:r w:rsidRPr="00E70370">
                    <w:rPr>
                      <w:rFonts w:ascii="Times New Roman" w:eastAsia="Times New Roman" w:hAnsi="Times New Roman" w:cs="Times New Roman"/>
                      <w:sz w:val="18"/>
                      <w:szCs w:val="18"/>
                      <w:lang w:eastAsia="tr-TR"/>
                    </w:rPr>
                    <w:t>Gazete’de</w:t>
                  </w:r>
                  <w:proofErr w:type="spellEnd"/>
                  <w:r w:rsidRPr="00E70370">
                    <w:rPr>
                      <w:rFonts w:ascii="Times New Roman" w:eastAsia="Times New Roman" w:hAnsi="Times New Roman" w:cs="Times New Roman"/>
                      <w:sz w:val="18"/>
                      <w:szCs w:val="18"/>
                      <w:lang w:eastAsia="tr-TR"/>
                    </w:rPr>
                    <w:t xml:space="preserve"> yayımlanan Yapım İşleri İhaleleri Uygulama Yönetmeliğinin </w:t>
                  </w:r>
                  <w:proofErr w:type="gramStart"/>
                  <w:r w:rsidRPr="00E70370">
                    <w:rPr>
                      <w:rFonts w:ascii="Times New Roman" w:eastAsia="Times New Roman" w:hAnsi="Times New Roman" w:cs="Times New Roman"/>
                      <w:sz w:val="18"/>
                      <w:szCs w:val="18"/>
                      <w:lang w:eastAsia="tr-TR"/>
                    </w:rPr>
                    <w:t>3 üncü</w:t>
                  </w:r>
                  <w:proofErr w:type="gramEnd"/>
                  <w:r w:rsidRPr="00E70370">
                    <w:rPr>
                      <w:rFonts w:ascii="Times New Roman" w:eastAsia="Times New Roman" w:hAnsi="Times New Roman" w:cs="Times New Roman"/>
                      <w:sz w:val="18"/>
                      <w:szCs w:val="18"/>
                      <w:lang w:eastAsia="tr-TR"/>
                    </w:rPr>
                    <w:t xml:space="preserve"> maddesinin birinci fıkrasına 30/7/2025 tarihli ve 32971 sayılı Resmî </w:t>
                  </w:r>
                  <w:proofErr w:type="spellStart"/>
                  <w:r w:rsidRPr="00E70370">
                    <w:rPr>
                      <w:rFonts w:ascii="Times New Roman" w:eastAsia="Times New Roman" w:hAnsi="Times New Roman" w:cs="Times New Roman"/>
                      <w:sz w:val="18"/>
                      <w:szCs w:val="18"/>
                      <w:lang w:eastAsia="tr-TR"/>
                    </w:rPr>
                    <w:t>Gazete’de</w:t>
                  </w:r>
                  <w:proofErr w:type="spellEnd"/>
                  <w:r w:rsidRPr="00E70370">
                    <w:rPr>
                      <w:rFonts w:ascii="Times New Roman" w:eastAsia="Times New Roman" w:hAnsi="Times New Roman" w:cs="Times New Roman"/>
                      <w:sz w:val="18"/>
                      <w:szCs w:val="18"/>
                      <w:lang w:eastAsia="tr-TR"/>
                    </w:rPr>
                    <w:t xml:space="preserve"> yayımlanan Yapım İşleri İhaleleri Uygulama Yönetmeliğinde Değişiklik Yapılmasına Dair Yönetmelik ile eklenen (j) bendi aşağıdaki şekilde değiştirilmiştir.</w:t>
                  </w:r>
                </w:p>
                <w:p w14:paraId="70FCAA5F"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w:t>
                  </w:r>
                  <w:proofErr w:type="gramStart"/>
                  <w:r w:rsidRPr="00E70370">
                    <w:rPr>
                      <w:rFonts w:ascii="Times New Roman" w:eastAsia="Times New Roman" w:hAnsi="Times New Roman" w:cs="Times New Roman"/>
                      <w:sz w:val="18"/>
                      <w:szCs w:val="18"/>
                      <w:lang w:eastAsia="tr-TR"/>
                    </w:rPr>
                    <w:t>k</w:t>
                  </w:r>
                  <w:proofErr w:type="gramEnd"/>
                  <w:r w:rsidRPr="00E70370">
                    <w:rPr>
                      <w:rFonts w:ascii="Times New Roman" w:eastAsia="Times New Roman" w:hAnsi="Times New Roman" w:cs="Times New Roman"/>
                      <w:sz w:val="18"/>
                      <w:szCs w:val="18"/>
                      <w:lang w:eastAsia="tr-TR"/>
                    </w:rPr>
                    <w:t>) Alt endeks: Türkiye İstatistik Kurumu tarafından aylık yayımlanan endekslerden; rayiçler için Yurt İçi Üretici Fiyat Endeksi (2003=100) CPA 2008 kısım, bölüm ve gruplarına göre tarihsel seri tablosu ile Yurt İçi Üretici Fiyat Endeksi 2003=100, CPA 2008 seçilmiş sınıflar tablosunun alt sektörler itibarıyla ilgili endeksini, işçilik rayiçleri için ise Tüketici Fiyat Genel Endeksini,”</w:t>
                  </w:r>
                </w:p>
                <w:p w14:paraId="2820FCFE"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2- </w:t>
                  </w:r>
                  <w:r w:rsidRPr="00E70370">
                    <w:rPr>
                      <w:rFonts w:ascii="Times New Roman" w:eastAsia="Times New Roman" w:hAnsi="Times New Roman" w:cs="Times New Roman"/>
                      <w:sz w:val="18"/>
                      <w:szCs w:val="18"/>
                      <w:lang w:eastAsia="tr-TR"/>
                    </w:rPr>
                    <w:t>Aynı Yönetmeliğin 35 inci maddesinin birinci fıkrasının (a) bendinde yer alan “Yayınlanması zorunlu olan yıl sonu” ibaresi “Yıl sonu” şeklinde değiştirilmiş ve aynı maddenin beşinci fıkrası aşağıdaki şekilde değiştirilmiştir.</w:t>
                  </w:r>
                </w:p>
                <w:p w14:paraId="14966721"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“(5) İhale veya son başvuru tarihi yılın ilk dört ayında olan ihalelerde, ihale veya son başvuru tarihinin içinde bulunduğu yıldan iki önceki yıla ait yıl sonu bilançosu veya bilançonun gerekli görülen bölümleri ya da bunlara eşdeğer belgeler sunulur. Bu belgelerde, yeterlik kriterini sağlayamayanlar ise iki önceki yılın belgeleri ile üç önceki ve dört önceki yılın belgelerini birlikte sunabilirler. Bu durumda, belgeleri sunulan yılların parasal tutarlarının ortalaması üzerinden yeterlik kriterlerinin sağlanıp sağlanmadığına bakılır.”</w:t>
                  </w:r>
                </w:p>
                <w:p w14:paraId="68FF2212"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3- </w:t>
                  </w:r>
                  <w:r w:rsidRPr="00E70370">
                    <w:rPr>
                      <w:rFonts w:ascii="Times New Roman" w:eastAsia="Times New Roman" w:hAnsi="Times New Roman" w:cs="Times New Roman"/>
                      <w:sz w:val="18"/>
                      <w:szCs w:val="18"/>
                      <w:lang w:eastAsia="tr-TR"/>
                    </w:rPr>
                    <w:t xml:space="preserve">Aynı Yönetmeliğin </w:t>
                  </w:r>
                  <w:proofErr w:type="gramStart"/>
                  <w:r w:rsidRPr="00E70370">
                    <w:rPr>
                      <w:rFonts w:ascii="Times New Roman" w:eastAsia="Times New Roman" w:hAnsi="Times New Roman" w:cs="Times New Roman"/>
                      <w:sz w:val="18"/>
                      <w:szCs w:val="18"/>
                      <w:lang w:eastAsia="tr-TR"/>
                    </w:rPr>
                    <w:t xml:space="preserve">36 </w:t>
                  </w:r>
                  <w:proofErr w:type="spellStart"/>
                  <w:r w:rsidRPr="00E70370">
                    <w:rPr>
                      <w:rFonts w:ascii="Times New Roman" w:eastAsia="Times New Roman" w:hAnsi="Times New Roman" w:cs="Times New Roman"/>
                      <w:sz w:val="18"/>
                      <w:szCs w:val="18"/>
                      <w:lang w:eastAsia="tr-TR"/>
                    </w:rPr>
                    <w:t>ncı</w:t>
                  </w:r>
                  <w:proofErr w:type="spellEnd"/>
                  <w:proofErr w:type="gramEnd"/>
                  <w:r w:rsidRPr="00E70370">
                    <w:rPr>
                      <w:rFonts w:ascii="Times New Roman" w:eastAsia="Times New Roman" w:hAnsi="Times New Roman" w:cs="Times New Roman"/>
                      <w:sz w:val="18"/>
                      <w:szCs w:val="18"/>
                      <w:lang w:eastAsia="tr-TR"/>
                    </w:rPr>
                    <w:t xml:space="preserve"> maddesinin beşinci fıkrasının birinci ve ikinci cümleleri aşağıdaki şekilde değiştirilmiştir.</w:t>
                  </w:r>
                </w:p>
                <w:p w14:paraId="1ECAF883"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“İhale veya son başvuru tarihi yılın ilk dört ayında olan ihalelerde, ihale veya son başvuru tarihinin içinde bulunduğu yıldan iki önceki yıla ait gelir tablosu sunulur. Bu gelir tablosu ile yeterlik kriterini sağlayamayanlar ise iki önceki yıldan başlamak üzere son altı yıla kadarki gelir tablolarını birlikte sunabilirler ve bu durumda gelir tabloları sunulan yılların parasal tutarlarının ortalaması üzerinden yeterlik kriterlerinin sağlanıp sağlanmadığına bakılır.”</w:t>
                  </w:r>
                </w:p>
                <w:p w14:paraId="6BAC899C"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4- </w:t>
                  </w:r>
                  <w:r w:rsidRPr="00E70370">
                    <w:rPr>
                      <w:rFonts w:ascii="Times New Roman" w:eastAsia="Times New Roman" w:hAnsi="Times New Roman" w:cs="Times New Roman"/>
                      <w:sz w:val="18"/>
                      <w:szCs w:val="18"/>
                      <w:lang w:eastAsia="tr-TR"/>
                    </w:rPr>
                    <w:t xml:space="preserve">Aynı Yönetmeliğin </w:t>
                  </w:r>
                  <w:proofErr w:type="gramStart"/>
                  <w:r w:rsidRPr="00E70370">
                    <w:rPr>
                      <w:rFonts w:ascii="Times New Roman" w:eastAsia="Times New Roman" w:hAnsi="Times New Roman" w:cs="Times New Roman"/>
                      <w:sz w:val="18"/>
                      <w:szCs w:val="18"/>
                      <w:lang w:eastAsia="tr-TR"/>
                    </w:rPr>
                    <w:t xml:space="preserve">46 </w:t>
                  </w:r>
                  <w:proofErr w:type="spellStart"/>
                  <w:r w:rsidRPr="00E70370">
                    <w:rPr>
                      <w:rFonts w:ascii="Times New Roman" w:eastAsia="Times New Roman" w:hAnsi="Times New Roman" w:cs="Times New Roman"/>
                      <w:sz w:val="18"/>
                      <w:szCs w:val="18"/>
                      <w:lang w:eastAsia="tr-TR"/>
                    </w:rPr>
                    <w:t>ncı</w:t>
                  </w:r>
                  <w:proofErr w:type="spellEnd"/>
                  <w:proofErr w:type="gramEnd"/>
                  <w:r w:rsidRPr="00E70370">
                    <w:rPr>
                      <w:rFonts w:ascii="Times New Roman" w:eastAsia="Times New Roman" w:hAnsi="Times New Roman" w:cs="Times New Roman"/>
                      <w:sz w:val="18"/>
                      <w:szCs w:val="18"/>
                      <w:lang w:eastAsia="tr-TR"/>
                    </w:rPr>
                    <w:t xml:space="preserve"> maddesinin beşinci fıkrasına “tespitinde” ibaresinden sonra gelmek üzere “ilk sözleşme bedelinin %20’sini aşmamak üzere” ibaresi eklenmiştir.</w:t>
                  </w:r>
                </w:p>
                <w:p w14:paraId="55282593"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5- </w:t>
                  </w:r>
                  <w:r w:rsidRPr="00E70370">
                    <w:rPr>
                      <w:rFonts w:ascii="Times New Roman" w:eastAsia="Times New Roman" w:hAnsi="Times New Roman" w:cs="Times New Roman"/>
                      <w:sz w:val="18"/>
                      <w:szCs w:val="18"/>
                      <w:lang w:eastAsia="tr-TR"/>
                    </w:rPr>
                    <w:t>Aynı Yönetmeliğe aşağıdaki ek madde eklenmiştir.</w:t>
                  </w:r>
                </w:p>
                <w:p w14:paraId="003654A5"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“Hüküm bulunmayan haller</w:t>
                  </w:r>
                </w:p>
                <w:p w14:paraId="3F59E20F"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EK MADDE 4- (1) Bu Yönetmelikte hüküm bulunmayan hallerde, diğer ihale uygulama yönetmeliklerinde yer alan hükümler niteliğine uygun düştüğü takdirde uygulanır.”</w:t>
                  </w:r>
                </w:p>
                <w:p w14:paraId="7642220E"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6- </w:t>
                  </w:r>
                  <w:r w:rsidRPr="00E70370">
                    <w:rPr>
                      <w:rFonts w:ascii="Times New Roman" w:eastAsia="Times New Roman" w:hAnsi="Times New Roman" w:cs="Times New Roman"/>
                      <w:sz w:val="18"/>
                      <w:szCs w:val="18"/>
                      <w:lang w:eastAsia="tr-TR"/>
                    </w:rPr>
                    <w:t>Aynı Yönetmeliğe aşağıdaki geçici maddeler eklenmiştir.</w:t>
                  </w:r>
                </w:p>
                <w:p w14:paraId="62215BAF"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“Başlamış olan ihaleler</w:t>
                  </w:r>
                </w:p>
                <w:p w14:paraId="34C7384B"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GEÇİCİ MADDE 35- (1) Bu maddeyi yürürlüğe koyan Yönetmeliğin yürürlüğe girdiği tarihten önce ilanı veya yazılı olarak duyurusu yapılmış olan ihaleler, ilanın veya duyurunun yapıldığı tarihte yürürlükte olan Yönetmelik hükümlerine göre sonuçlandırılır. Ancak, bu maddeyi yürürlüğe koyan Yönetmeliğin 5 inci maddesi, ilan veya duyuru tarihlerine bakılmaksızın bu maddenin yürürlüğe girdiği tarihten itibaren uygulanır.</w:t>
                  </w:r>
                </w:p>
                <w:p w14:paraId="59C7686A"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Uygulanmaya başlama süresi</w:t>
                  </w:r>
                </w:p>
                <w:p w14:paraId="51FD9C2C"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 xml:space="preserve">GEÇİCİ MADDE 36- (1) Bu maddeyi yürürlüğe koyan Yönetmeliğin </w:t>
                  </w:r>
                  <w:proofErr w:type="gramStart"/>
                  <w:r w:rsidRPr="00E70370">
                    <w:rPr>
                      <w:rFonts w:ascii="Times New Roman" w:eastAsia="Times New Roman" w:hAnsi="Times New Roman" w:cs="Times New Roman"/>
                      <w:sz w:val="18"/>
                      <w:szCs w:val="18"/>
                      <w:lang w:eastAsia="tr-TR"/>
                    </w:rPr>
                    <w:t>4 üncü</w:t>
                  </w:r>
                  <w:proofErr w:type="gramEnd"/>
                  <w:r w:rsidRPr="00E70370">
                    <w:rPr>
                      <w:rFonts w:ascii="Times New Roman" w:eastAsia="Times New Roman" w:hAnsi="Times New Roman" w:cs="Times New Roman"/>
                      <w:sz w:val="18"/>
                      <w:szCs w:val="18"/>
                      <w:lang w:eastAsia="tr-TR"/>
                    </w:rPr>
                    <w:t xml:space="preserve"> maddesi ile yapılan değişiklikler, bu maddenin yürürlüğe girdiği tarihten önce ilanı veya yazılı olarak duyurusu yapılmış olan ihalelere ilişkin sözleşmeler kapsamında düzenlenen veya düzenlenecek iş deneyim belgeleri için uygulanmaz.”</w:t>
                  </w:r>
                </w:p>
                <w:p w14:paraId="095D32E2"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7- </w:t>
                  </w:r>
                  <w:r w:rsidRPr="00E70370">
                    <w:rPr>
                      <w:rFonts w:ascii="Times New Roman" w:eastAsia="Times New Roman" w:hAnsi="Times New Roman" w:cs="Times New Roman"/>
                      <w:sz w:val="18"/>
                      <w:szCs w:val="18"/>
                      <w:lang w:eastAsia="tr-TR"/>
                    </w:rPr>
                    <w:t>Bu Yönetmeliğin;</w:t>
                  </w:r>
                </w:p>
                <w:p w14:paraId="5775B4FC"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 xml:space="preserve">a) </w:t>
                  </w:r>
                  <w:proofErr w:type="gramStart"/>
                  <w:r w:rsidRPr="00E70370">
                    <w:rPr>
                      <w:rFonts w:ascii="Times New Roman" w:eastAsia="Times New Roman" w:hAnsi="Times New Roman" w:cs="Times New Roman"/>
                      <w:sz w:val="18"/>
                      <w:szCs w:val="18"/>
                      <w:lang w:eastAsia="tr-TR"/>
                    </w:rPr>
                    <w:t xml:space="preserve">2 </w:t>
                  </w:r>
                  <w:proofErr w:type="spellStart"/>
                  <w:r w:rsidRPr="00E70370">
                    <w:rPr>
                      <w:rFonts w:ascii="Times New Roman" w:eastAsia="Times New Roman" w:hAnsi="Times New Roman" w:cs="Times New Roman"/>
                      <w:sz w:val="18"/>
                      <w:szCs w:val="18"/>
                      <w:lang w:eastAsia="tr-TR"/>
                    </w:rPr>
                    <w:t>nci</w:t>
                  </w:r>
                  <w:proofErr w:type="spellEnd"/>
                  <w:proofErr w:type="gramEnd"/>
                  <w:r w:rsidRPr="00E70370">
                    <w:rPr>
                      <w:rFonts w:ascii="Times New Roman" w:eastAsia="Times New Roman" w:hAnsi="Times New Roman" w:cs="Times New Roman"/>
                      <w:sz w:val="18"/>
                      <w:szCs w:val="18"/>
                      <w:lang w:eastAsia="tr-TR"/>
                    </w:rPr>
                    <w:t xml:space="preserve"> ve 3 üncü maddeleri yayımı tarihinden bir ay sonra,</w:t>
                  </w:r>
                </w:p>
                <w:p w14:paraId="59ACF9D1"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sz w:val="18"/>
                      <w:szCs w:val="18"/>
                      <w:lang w:eastAsia="tr-TR"/>
                    </w:rPr>
                    <w:t>b) Diğer maddeleri yayımı tarihinde,</w:t>
                  </w:r>
                </w:p>
                <w:p w14:paraId="5BF8B1B2"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proofErr w:type="gramStart"/>
                  <w:r w:rsidRPr="00E70370">
                    <w:rPr>
                      <w:rFonts w:ascii="Times New Roman" w:eastAsia="Times New Roman" w:hAnsi="Times New Roman" w:cs="Times New Roman"/>
                      <w:sz w:val="18"/>
                      <w:szCs w:val="18"/>
                      <w:lang w:eastAsia="tr-TR"/>
                    </w:rPr>
                    <w:t>yürürlüğe</w:t>
                  </w:r>
                  <w:proofErr w:type="gramEnd"/>
                  <w:r w:rsidRPr="00E70370">
                    <w:rPr>
                      <w:rFonts w:ascii="Times New Roman" w:eastAsia="Times New Roman" w:hAnsi="Times New Roman" w:cs="Times New Roman"/>
                      <w:sz w:val="18"/>
                      <w:szCs w:val="18"/>
                      <w:lang w:eastAsia="tr-TR"/>
                    </w:rPr>
                    <w:t> girer.</w:t>
                  </w:r>
                </w:p>
                <w:p w14:paraId="6EC5F3A5" w14:textId="77777777" w:rsidR="00E70370" w:rsidRPr="00E70370" w:rsidRDefault="00E70370" w:rsidP="00E70370">
                  <w:pPr>
                    <w:spacing w:after="0" w:line="240" w:lineRule="atLeast"/>
                    <w:ind w:firstLine="566"/>
                    <w:jc w:val="both"/>
                    <w:rPr>
                      <w:rFonts w:ascii="Times New Roman" w:eastAsia="Times New Roman" w:hAnsi="Times New Roman" w:cs="Times New Roman"/>
                      <w:sz w:val="19"/>
                      <w:szCs w:val="19"/>
                      <w:lang w:eastAsia="tr-TR"/>
                    </w:rPr>
                  </w:pPr>
                  <w:r w:rsidRPr="00E70370">
                    <w:rPr>
                      <w:rFonts w:ascii="Times New Roman" w:eastAsia="Times New Roman" w:hAnsi="Times New Roman" w:cs="Times New Roman"/>
                      <w:b/>
                      <w:bCs/>
                      <w:sz w:val="18"/>
                      <w:szCs w:val="18"/>
                      <w:lang w:eastAsia="tr-TR"/>
                    </w:rPr>
                    <w:t>MADDE 8- </w:t>
                  </w:r>
                  <w:r w:rsidRPr="00E70370">
                    <w:rPr>
                      <w:rFonts w:ascii="Times New Roman" w:eastAsia="Times New Roman" w:hAnsi="Times New Roman" w:cs="Times New Roman"/>
                      <w:sz w:val="18"/>
                      <w:szCs w:val="18"/>
                      <w:lang w:eastAsia="tr-TR"/>
                    </w:rPr>
                    <w:t>Bu Yönetmelik hükümlerini Kamu İhale Kurumu Başkanı yürütür.</w:t>
                  </w:r>
                </w:p>
                <w:p w14:paraId="3B20F60E" w14:textId="77777777" w:rsidR="00E70370" w:rsidRPr="00E70370" w:rsidRDefault="00E70370" w:rsidP="00E7037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70370">
                    <w:rPr>
                      <w:rFonts w:ascii="Arial" w:eastAsia="Times New Roman" w:hAnsi="Arial" w:cs="Arial"/>
                      <w:b/>
                      <w:bCs/>
                      <w:color w:val="000080"/>
                      <w:sz w:val="18"/>
                      <w:szCs w:val="18"/>
                      <w:lang w:eastAsia="tr-TR"/>
                    </w:rPr>
                    <w:t> </w:t>
                  </w:r>
                </w:p>
              </w:tc>
            </w:tr>
          </w:tbl>
          <w:p w14:paraId="737F6BF9" w14:textId="77777777" w:rsidR="00E70370" w:rsidRPr="00E70370" w:rsidRDefault="00E70370" w:rsidP="00E70370">
            <w:pPr>
              <w:spacing w:after="0" w:line="240" w:lineRule="auto"/>
              <w:rPr>
                <w:rFonts w:ascii="Times New Roman" w:eastAsia="Times New Roman" w:hAnsi="Times New Roman" w:cs="Times New Roman"/>
                <w:sz w:val="24"/>
                <w:szCs w:val="24"/>
                <w:lang w:eastAsia="tr-TR"/>
              </w:rPr>
            </w:pPr>
          </w:p>
        </w:tc>
      </w:tr>
    </w:tbl>
    <w:p w14:paraId="0B31AE51" w14:textId="77777777" w:rsidR="00E70370" w:rsidRPr="00E70370" w:rsidRDefault="00E70370" w:rsidP="00E70370">
      <w:pPr>
        <w:spacing w:after="0" w:line="240" w:lineRule="auto"/>
        <w:jc w:val="center"/>
        <w:rPr>
          <w:rFonts w:ascii="Times New Roman" w:eastAsia="Times New Roman" w:hAnsi="Times New Roman" w:cs="Times New Roman"/>
          <w:color w:val="000000"/>
          <w:sz w:val="27"/>
          <w:szCs w:val="27"/>
          <w:lang w:eastAsia="tr-TR"/>
        </w:rPr>
      </w:pPr>
      <w:r w:rsidRPr="00E70370">
        <w:rPr>
          <w:rFonts w:ascii="Times New Roman" w:eastAsia="Times New Roman" w:hAnsi="Times New Roman" w:cs="Times New Roman"/>
          <w:color w:val="000000"/>
          <w:sz w:val="27"/>
          <w:szCs w:val="27"/>
          <w:lang w:eastAsia="tr-TR"/>
        </w:rPr>
        <w:t> </w:t>
      </w:r>
    </w:p>
    <w:p w14:paraId="1CC25223" w14:textId="77777777" w:rsidR="00075D7B" w:rsidRDefault="00075D7B"/>
    <w:sectPr w:rsidR="00075D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370"/>
    <w:rsid w:val="00075D7B"/>
    <w:rsid w:val="00E703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9DE1"/>
  <w15:chartTrackingRefBased/>
  <w15:docId w15:val="{A05211E0-72EF-4F0B-BC00-4B63C473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703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E703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E703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E703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E70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92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3214</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Gökşen İçten</dc:creator>
  <cp:keywords/>
  <dc:description/>
  <cp:lastModifiedBy>Gökşen İçten</cp:lastModifiedBy>
  <cp:revision>1</cp:revision>
  <dcterms:created xsi:type="dcterms:W3CDTF">2026-04-09T06:17:00Z</dcterms:created>
  <dcterms:modified xsi:type="dcterms:W3CDTF">2026-04-09T06:18:00Z</dcterms:modified>
</cp:coreProperties>
</file>